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numPr>
          <w:ilvl w:val="0"/>
          <w:numId w:val="1"/>
        </w:numPr>
        <w:spacing w:before="240"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Scheda di sintesi sulla rilevazione degli OIV o organismi con funzioni analoghe</w:t>
      </w:r>
    </w:p>
    <w:p>
      <w:pPr>
        <w:pStyle w:val="ListParagraph"/>
        <w:ind w:lef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lineRule="auto" w:line="360"/>
        <w:ind w:lef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Data di svolgimento della rilevazione</w:t>
      </w:r>
    </w:p>
    <w:p>
      <w:pPr>
        <w:pStyle w:val="ListParagraph"/>
        <w:spacing w:lineRule="auto" w:line="276" w:before="0" w:after="0"/>
        <w:ind w:left="0" w:hanging="0"/>
        <w:rPr>
          <w:rFonts w:ascii="Garamond" w:hAnsi="Garamond"/>
        </w:rPr>
      </w:pPr>
      <w:r>
        <w:rPr>
          <w:rFonts w:ascii="Garamond" w:hAnsi="Garamond"/>
        </w:rPr>
        <w:t>Data inizio 29/03/2021 – Data fine 31/05/2021</w:t>
      </w:r>
    </w:p>
    <w:p>
      <w:pPr>
        <w:pStyle w:val="ListParagraph"/>
        <w:spacing w:lineRule="auto" w:line="276"/>
        <w:ind w:lef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lineRule="auto" w:line="276" w:before="0" w:after="0"/>
        <w:ind w:left="72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lineRule="auto" w:line="360"/>
        <w:ind w:lef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Garamond" w:hAnsi="Garamond" w:eastAsia="Calibri" w:cs="Times New Roman"/>
          <w:color w:val="000000"/>
          <w:lang w:eastAsia="en-US"/>
        </w:rPr>
      </w:pPr>
      <w:r>
        <w:rPr>
          <w:rFonts w:eastAsia="Calibri" w:cs="Times New Roman" w:ascii="Garamond" w:hAnsi="Garamond"/>
          <w:color w:val="000000"/>
          <w:lang w:eastAsia="en-US"/>
        </w:rPr>
        <w:t>esame della documentazione e della raccolta dei dati relative ai dati oggetto di attestazione;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Garamond" w:hAnsi="Garamond" w:eastAsia="Calibri" w:cs="Times New Roman"/>
          <w:color w:val="000000"/>
          <w:lang w:eastAsia="en-US"/>
        </w:rPr>
      </w:pPr>
      <w:r>
        <w:rPr>
          <w:rFonts w:eastAsia="Calibri" w:cs="Times New Roman" w:ascii="Garamond" w:hAnsi="Garamond"/>
          <w:color w:val="000000"/>
          <w:lang w:eastAsia="en-US"/>
        </w:rPr>
        <w:t>colloqui con i responsabili della trasmissione dei dati;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Garamond" w:hAnsi="Garamond" w:eastAsia="Calibri" w:cs="Times New Roman"/>
          <w:color w:val="000000"/>
          <w:lang w:eastAsia="en-US"/>
        </w:rPr>
      </w:pPr>
      <w:r>
        <w:rPr>
          <w:rFonts w:eastAsia="Calibri" w:cs="Times New Roman" w:ascii="Garamond" w:hAnsi="Garamond"/>
          <w:color w:val="000000"/>
          <w:lang w:eastAsia="en-US"/>
        </w:rPr>
        <w:t>colloqui con i responsabili della pubblicazione dei dati;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Garamond" w:hAnsi="Garamond" w:eastAsia="Calibri" w:cs="Times New Roman"/>
          <w:color w:val="000000"/>
          <w:lang w:eastAsia="en-US"/>
        </w:rPr>
      </w:pPr>
      <w:r>
        <w:rPr>
          <w:rFonts w:eastAsia="Calibri" w:cs="Times New Roman" w:ascii="Garamond" w:hAnsi="Garamond"/>
          <w:color w:val="000000"/>
          <w:lang w:eastAsia="en-US"/>
        </w:rPr>
        <w:t>verifica diretta sul sito istituzionale, senza utilizzo di supporti informatici.</w:t>
      </w:r>
    </w:p>
    <w:p>
      <w:pPr>
        <w:pStyle w:val="Normal"/>
        <w:spacing w:lineRule="auto" w:line="36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</w:r>
    </w:p>
    <w:p>
      <w:pPr>
        <w:pStyle w:val="Normal"/>
        <w:spacing w:lineRule="auto" w:line="36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>
      <w:pPr>
        <w:pStyle w:val="Normal"/>
        <w:spacing w:lineRule="auto" w:line="360"/>
        <w:rPr>
          <w:rFonts w:ascii="Garamond" w:hAnsi="Garamond"/>
        </w:rPr>
      </w:pPr>
      <w:r>
        <w:rPr>
          <w:rFonts w:ascii="Garamond" w:hAnsi="Garamond"/>
        </w:rPr>
        <w:t>Nessuno</w:t>
      </w:r>
    </w:p>
    <w:p>
      <w:pPr>
        <w:pStyle w:val="Normal"/>
        <w:spacing w:lineRule="auto" w:line="360"/>
        <w:rPr>
          <w:rFonts w:ascii="Garamond" w:hAnsi="Garamond"/>
          <w:b/>
          <w:b/>
          <w:u w:val="single"/>
        </w:rPr>
      </w:pPr>
      <w:r>
        <w:rPr>
          <w:rFonts w:ascii="Garamond" w:hAnsi="Garamond"/>
          <w:b/>
          <w:u w:val="single"/>
        </w:rPr>
      </w:r>
    </w:p>
    <w:p>
      <w:pPr>
        <w:pStyle w:val="Normal"/>
        <w:spacing w:lineRule="auto" w:line="36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Eventuale documentazione da allegare</w:t>
      </w:r>
    </w:p>
    <w:p>
      <w:pPr>
        <w:pStyle w:val="Normal"/>
        <w:spacing w:lineRule="auto" w:line="360" w:before="0" w:after="120"/>
        <w:rPr>
          <w:rFonts w:ascii="Garamond" w:hAnsi="Garamond"/>
        </w:rPr>
      </w:pPr>
      <w:r>
        <w:rPr>
          <w:rFonts w:ascii="Garamond" w:hAnsi="Garamond"/>
        </w:rPr>
        <w:t>Nessuna</w:t>
      </w:r>
    </w:p>
    <w:sectPr>
      <w:headerReference w:type="default" r:id="rId2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/>
      <w:t>SCHEDA DI SINTESI (Delibera ANAC numero 294 del 13/04/2021)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widowControl w:val="false"/>
      <w:pBdr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sz w:val="14"/>
      <w:vertAlign w:val="superscript"/>
    </w:rPr>
  </w:style>
  <w:style w:type="character" w:styleId="FootnoteCharacters">
    <w:name w:val="Footnote Characters"/>
    <w:basedOn w:val="DefaultParagraphFont"/>
    <w:qFormat/>
    <w:rPr>
      <w:sz w:val="14"/>
      <w:vertAlign w:val="superscript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qFormat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WWCharLFO13LVL1" w:customStyle="1">
    <w:name w:val="WW_CharLFO13LVL1"/>
    <w:qFormat/>
    <w:rPr>
      <w:rFonts w:ascii="Times New Roman" w:hAnsi="Times New Roman" w:eastAsia="Times New Roman" w:cs="Times New Roman"/>
    </w:rPr>
  </w:style>
  <w:style w:type="character" w:styleId="WWCharLFO13LVL2" w:customStyle="1">
    <w:name w:val="WW_CharLFO13LVL2"/>
    <w:qFormat/>
    <w:rPr>
      <w:rFonts w:ascii="Courier New" w:hAnsi="Courier New" w:cs="Courier New"/>
    </w:rPr>
  </w:style>
  <w:style w:type="character" w:styleId="WWCharLFO13LVL3" w:customStyle="1">
    <w:name w:val="WW_CharLFO13LVL3"/>
    <w:qFormat/>
    <w:rPr>
      <w:rFonts w:ascii="Wingdings" w:hAnsi="Wingdings"/>
    </w:rPr>
  </w:style>
  <w:style w:type="character" w:styleId="WWCharLFO13LVL4" w:customStyle="1">
    <w:name w:val="WW_CharLFO13LVL4"/>
    <w:qFormat/>
    <w:rPr>
      <w:rFonts w:ascii="Symbol" w:hAnsi="Symbol"/>
    </w:rPr>
  </w:style>
  <w:style w:type="character" w:styleId="WWCharLFO13LVL5" w:customStyle="1">
    <w:name w:val="WW_CharLFO13LVL5"/>
    <w:qFormat/>
    <w:rPr>
      <w:rFonts w:ascii="Courier New" w:hAnsi="Courier New" w:cs="Courier New"/>
    </w:rPr>
  </w:style>
  <w:style w:type="character" w:styleId="WWCharLFO13LVL6" w:customStyle="1">
    <w:name w:val="WW_CharLFO13LVL6"/>
    <w:qFormat/>
    <w:rPr>
      <w:rFonts w:ascii="Wingdings" w:hAnsi="Wingdings"/>
    </w:rPr>
  </w:style>
  <w:style w:type="character" w:styleId="WWCharLFO13LVL7" w:customStyle="1">
    <w:name w:val="WW_CharLFO13LVL7"/>
    <w:qFormat/>
    <w:rPr>
      <w:rFonts w:ascii="Symbol" w:hAnsi="Symbol"/>
    </w:rPr>
  </w:style>
  <w:style w:type="character" w:styleId="WWCharLFO13LVL8" w:customStyle="1">
    <w:name w:val="WW_CharLFO13LVL8"/>
    <w:qFormat/>
    <w:rPr>
      <w:rFonts w:ascii="Courier New" w:hAnsi="Courier New" w:cs="Courier New"/>
    </w:rPr>
  </w:style>
  <w:style w:type="character" w:styleId="WWCharLFO13LVL9" w:customStyle="1">
    <w:name w:val="WW_CharLFO13LVL9"/>
    <w:qFormat/>
    <w:rPr>
      <w:rFonts w:ascii="Wingdings" w:hAnsi="Wingdings"/>
    </w:rPr>
  </w:style>
  <w:style w:type="character" w:styleId="WWCharLFO15LVL1" w:customStyle="1">
    <w:name w:val="WW_CharLFO15LVL1"/>
    <w:qFormat/>
    <w:rPr>
      <w:rFonts w:ascii="Times New Roman" w:hAnsi="Times New Roman" w:eastAsia="Calibri" w:cs="Times New Roman"/>
      <w:sz w:val="20"/>
    </w:rPr>
  </w:style>
  <w:style w:type="character" w:styleId="WWCharLFO15LVL2" w:customStyle="1">
    <w:name w:val="WW_CharLFO15LVL2"/>
    <w:qFormat/>
    <w:rPr>
      <w:rFonts w:ascii="Courier New" w:hAnsi="Courier New" w:cs="Courier New"/>
    </w:rPr>
  </w:style>
  <w:style w:type="character" w:styleId="WWCharLFO15LVL3" w:customStyle="1">
    <w:name w:val="WW_CharLFO15LVL3"/>
    <w:qFormat/>
    <w:rPr>
      <w:rFonts w:ascii="Wingdings" w:hAnsi="Wingdings"/>
    </w:rPr>
  </w:style>
  <w:style w:type="character" w:styleId="WWCharLFO15LVL4" w:customStyle="1">
    <w:name w:val="WW_CharLFO15LVL4"/>
    <w:qFormat/>
    <w:rPr>
      <w:rFonts w:ascii="Symbol" w:hAnsi="Symbol"/>
    </w:rPr>
  </w:style>
  <w:style w:type="character" w:styleId="WWCharLFO15LVL5" w:customStyle="1">
    <w:name w:val="WW_CharLFO15LVL5"/>
    <w:qFormat/>
    <w:rPr>
      <w:rFonts w:ascii="Courier New" w:hAnsi="Courier New" w:cs="Courier New"/>
    </w:rPr>
  </w:style>
  <w:style w:type="character" w:styleId="WWCharLFO15LVL6" w:customStyle="1">
    <w:name w:val="WW_CharLFO15LVL6"/>
    <w:qFormat/>
    <w:rPr>
      <w:rFonts w:ascii="Wingdings" w:hAnsi="Wingdings"/>
    </w:rPr>
  </w:style>
  <w:style w:type="character" w:styleId="WWCharLFO15LVL7" w:customStyle="1">
    <w:name w:val="WW_CharLFO15LVL7"/>
    <w:qFormat/>
    <w:rPr>
      <w:rFonts w:ascii="Symbol" w:hAnsi="Symbol"/>
    </w:rPr>
  </w:style>
  <w:style w:type="character" w:styleId="WWCharLFO15LVL8" w:customStyle="1">
    <w:name w:val="WW_CharLFO15LVL8"/>
    <w:qFormat/>
    <w:rPr>
      <w:rFonts w:ascii="Courier New" w:hAnsi="Courier New" w:cs="Courier New"/>
    </w:rPr>
  </w:style>
  <w:style w:type="character" w:styleId="WWCharLFO15LVL9" w:customStyle="1">
    <w:name w:val="WW_CharLFO15LVL9"/>
    <w:qFormat/>
    <w:rPr>
      <w:rFonts w:ascii="Wingdings" w:hAnsi="Wingdings"/>
    </w:rPr>
  </w:style>
  <w:style w:type="character" w:styleId="Caratteredellanota" w:customStyle="1">
    <w:name w:val="Carattere della not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Body Text"/>
    <w:basedOn w:val="Normal"/>
    <w:pPr/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taapidipagina">
    <w:name w:val="Footnote Text"/>
    <w:basedOn w:val="Normal"/>
    <w:pPr/>
    <w:rPr/>
  </w:style>
  <w:style w:type="paragraph" w:styleId="ListParagraph">
    <w:name w:val="List Paragraph"/>
    <w:basedOn w:val="Normal"/>
    <w:qFormat/>
    <w:pPr>
      <w:ind w:left="357" w:hanging="357"/>
    </w:pPr>
    <w:rPr/>
  </w:style>
  <w:style w:type="paragraph" w:styleId="Titoloprincipale">
    <w:name w:val="Title"/>
    <w:basedOn w:val="Normal"/>
    <w:next w:val="Normal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Default" w:customStyle="1">
    <w:name w:val="Default"/>
    <w:qFormat/>
    <w:pPr>
      <w:keepNext w:val="true"/>
      <w:widowControl/>
      <w:pBdr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it-IT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LibreOffice/7.1.4.2$Windows_X86_64 LibreOffice_project/a529a4fab45b75fefc5b6226684193eb000654f6</Application>
  <AppVersion>15.0000</AppVersion>
  <Pages>1</Pages>
  <Words>96</Words>
  <Characters>583</Characters>
  <CharactersWithSpaces>665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2021-06-18T15:34:00Z</dcterms:created>
  <dc:creator>i.siciliani</dc:creator>
  <dc:description/>
  <dc:language>it-IT</dc:language>
  <cp:lastModifiedBy>Marco Masante</cp:lastModifiedBy>
  <cp:lastPrinted>2021-06-18T15:34:00Z</cp:lastPrinted>
  <dcterms:modified xsi:type="dcterms:W3CDTF">2021-06-18T15:36:00Z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